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4CF8" w14:textId="77777777" w:rsidR="00C72C69" w:rsidRDefault="00C72C69"/>
    <w:p w14:paraId="6F07A34D" w14:textId="71CC2819" w:rsidR="008F64EB" w:rsidRDefault="00EC7282">
      <w:pPr>
        <w:rPr>
          <w:b/>
          <w:i/>
        </w:rPr>
      </w:pPr>
      <w:r>
        <w:rPr>
          <w:b/>
          <w:i/>
        </w:rPr>
        <w:t>Our</w:t>
      </w:r>
      <w:r w:rsidR="00B91DBA">
        <w:rPr>
          <w:b/>
          <w:i/>
        </w:rPr>
        <w:t xml:space="preserve"> c</w:t>
      </w:r>
      <w:r w:rsidR="00D9022E" w:rsidRPr="00D71ECA">
        <w:rPr>
          <w:b/>
          <w:i/>
        </w:rPr>
        <w:t>urrent reality</w:t>
      </w:r>
      <w:r w:rsidR="00B91DBA">
        <w:rPr>
          <w:b/>
          <w:i/>
        </w:rPr>
        <w:t xml:space="preserve"> of COVID-19</w:t>
      </w:r>
    </w:p>
    <w:p w14:paraId="1310BFAE" w14:textId="77777777" w:rsidR="00B91DBA" w:rsidRPr="00D71ECA" w:rsidRDefault="00B91DBA">
      <w:pPr>
        <w:rPr>
          <w:b/>
          <w:i/>
        </w:rPr>
      </w:pPr>
    </w:p>
    <w:p w14:paraId="04962FAF" w14:textId="77777777" w:rsidR="00CE7D66" w:rsidRDefault="0045689D">
      <w:r>
        <w:t xml:space="preserve">Educators are working in unprecedented times with coronavirus shutting down most schools for weeks without </w:t>
      </w:r>
      <w:r w:rsidR="00D1231A">
        <w:t>much (if any)</w:t>
      </w:r>
      <w:r>
        <w:t xml:space="preserve"> notice.  No teachers or school leaders had preparation specific to dealing with a pandemic like the COVID-19 virus.</w:t>
      </w:r>
      <w:r w:rsidR="00B13DCE">
        <w:t xml:space="preserve">  Many schools are providing meals to students </w:t>
      </w:r>
      <w:r w:rsidR="00F84426">
        <w:t>multiple</w:t>
      </w:r>
      <w:r w:rsidR="00B13DCE">
        <w:t xml:space="preserve"> times a week to make sure </w:t>
      </w:r>
      <w:r w:rsidR="00D1231A">
        <w:t>students</w:t>
      </w:r>
      <w:r w:rsidR="00B13DCE">
        <w:t xml:space="preserve"> are fed while not at school.  Other schools are responding with online content to keep students </w:t>
      </w:r>
      <w:r w:rsidR="00F84426">
        <w:t xml:space="preserve">learning and </w:t>
      </w:r>
      <w:r w:rsidR="00D1231A">
        <w:t>cognitively</w:t>
      </w:r>
      <w:r w:rsidR="00F84426">
        <w:t xml:space="preserve"> active.  Some teachers have formed driving caravans to parade by students home</w:t>
      </w:r>
      <w:r w:rsidR="00D1231A">
        <w:t>s</w:t>
      </w:r>
      <w:r w:rsidR="00F84426">
        <w:t xml:space="preserve"> </w:t>
      </w:r>
      <w:r w:rsidR="00D1231A">
        <w:t>and</w:t>
      </w:r>
      <w:r w:rsidR="00F84426">
        <w:t xml:space="preserve"> let them know they are missed. </w:t>
      </w:r>
      <w:r w:rsidR="001128F1">
        <w:t xml:space="preserve"> </w:t>
      </w:r>
      <w:r w:rsidR="0045413E">
        <w:t xml:space="preserve">News stories have shared students using 3D printing machines to help make medical masks for local hospitals.  </w:t>
      </w:r>
      <w:r w:rsidR="001128F1">
        <w:t xml:space="preserve">Some schools have opened </w:t>
      </w:r>
      <w:r w:rsidR="00945B7D">
        <w:t>up</w:t>
      </w:r>
      <w:r w:rsidR="001128F1">
        <w:t xml:space="preserve"> Internet access outside of district facilities (or even buses) to allow for students and families to connect to the Internet if they don’t have it at home.  </w:t>
      </w:r>
      <w:r w:rsidR="00F84426">
        <w:t xml:space="preserve">Many district leaders have advocated for support staff to receive </w:t>
      </w:r>
      <w:r w:rsidR="00D1231A">
        <w:t>payment</w:t>
      </w:r>
      <w:r w:rsidR="00F84426">
        <w:t xml:space="preserve"> while on quarantine so that they can survive, take care of their families, and </w:t>
      </w:r>
      <w:r w:rsidR="00CA7098">
        <w:t>come back to</w:t>
      </w:r>
      <w:r w:rsidR="00D1231A">
        <w:t xml:space="preserve"> their jobs</w:t>
      </w:r>
      <w:r w:rsidR="00CA7098">
        <w:t xml:space="preserve"> when school is back in session.  </w:t>
      </w:r>
      <w:r w:rsidR="004D3A4A">
        <w:t xml:space="preserve">In lots of situations, staff are becoming more unified rallying around their efforts to support each other and the kids they serve. </w:t>
      </w:r>
    </w:p>
    <w:p w14:paraId="10B00C44" w14:textId="77777777" w:rsidR="00CE7D66" w:rsidRDefault="00CE7D66"/>
    <w:p w14:paraId="4CD34F50" w14:textId="77777777" w:rsidR="00D9022E" w:rsidRDefault="00D1231A">
      <w:r>
        <w:t>F</w:t>
      </w:r>
      <w:r w:rsidR="00CE7D66">
        <w:t xml:space="preserve">amilies are seeing first hand </w:t>
      </w:r>
      <w:r>
        <w:t>what</w:t>
      </w:r>
      <w:r w:rsidR="00CE7D66">
        <w:t xml:space="preserve"> educators do daily to </w:t>
      </w:r>
      <w:r>
        <w:t>plan, deliver and support kids</w:t>
      </w:r>
      <w:r w:rsidR="00CE7D66">
        <w:t>.  Planning lessons, caring for kids and keeping student</w:t>
      </w:r>
      <w:r w:rsidR="00B40E76">
        <w:t>s</w:t>
      </w:r>
      <w:r w:rsidR="00CE7D66">
        <w:t xml:space="preserve"> engaged is just part of </w:t>
      </w:r>
      <w:r>
        <w:t>meeting the needs of a classroom of students and varying levels</w:t>
      </w:r>
      <w:r w:rsidR="00CE7D66">
        <w:t xml:space="preserve">.  Many parents will probably value educators more because of the care they are currently providing their kids all day long.  Educators too are seeing how families are responding to their students by filling their role as primary educators and caregivers.  </w:t>
      </w:r>
      <w:r w:rsidR="00057566">
        <w:t>Thanks to the coronavirus and quarantine for many, families got inadvertent</w:t>
      </w:r>
      <w:r w:rsidR="00CE7D66">
        <w:t xml:space="preserve"> permission to spend more time together than they have in the past.  This includes eating meals together, playing board games, and learning together.  Some parents are</w:t>
      </w:r>
      <w:r w:rsidR="00057566">
        <w:t xml:space="preserve"> actually</w:t>
      </w:r>
      <w:r w:rsidR="00CE7D66">
        <w:t xml:space="preserve"> sitting next to their children to read books together, engage in online classes and create fun videos </w:t>
      </w:r>
      <w:r w:rsidR="00057566">
        <w:t>and some actually post them</w:t>
      </w:r>
      <w:r w:rsidR="00CE7D66">
        <w:t xml:space="preserve"> on social media.  There is good that</w:t>
      </w:r>
      <w:r w:rsidR="00057566">
        <w:t xml:space="preserve"> is</w:t>
      </w:r>
      <w:r w:rsidR="00CE7D66">
        <w:t xml:space="preserve"> coming out of this unique pandemic.</w:t>
      </w:r>
    </w:p>
    <w:p w14:paraId="61969C42" w14:textId="77777777" w:rsidR="00057566" w:rsidRDefault="00057566"/>
    <w:p w14:paraId="69F574E7" w14:textId="77777777" w:rsidR="00057566" w:rsidRPr="00D71ECA" w:rsidRDefault="005C44F8">
      <w:r>
        <w:t>The numbers of people with coronavirus continues to grow and the uncertainty of heading back to school is real.  Many states are waiving standardized tests for the year</w:t>
      </w:r>
      <w:r w:rsidR="00945B7D">
        <w:t>.  F</w:t>
      </w:r>
      <w:r>
        <w:t>iguring out how finalize grades, identifying how to get personal supplies back to students for an early summer</w:t>
      </w:r>
      <w:r w:rsidR="00945B7D">
        <w:t xml:space="preserve"> and figuring out what staff can continue to do for students and families are still questions for many</w:t>
      </w:r>
      <w:r>
        <w:t>.  F</w:t>
      </w:r>
      <w:r w:rsidR="001F2FEF">
        <w:t>or graduating seniors, student athletes missing out on spring activities, and finishing the year for educators</w:t>
      </w:r>
      <w:r w:rsidR="00B72933">
        <w:t xml:space="preserve"> </w:t>
      </w:r>
      <w:r w:rsidR="001F2FEF">
        <w:t>are</w:t>
      </w:r>
      <w:r w:rsidR="00B72933">
        <w:t xml:space="preserve"> all</w:t>
      </w:r>
      <w:r w:rsidR="001F2FEF">
        <w:t xml:space="preserve"> </w:t>
      </w:r>
      <w:r w:rsidR="00945B7D">
        <w:t xml:space="preserve">supreme </w:t>
      </w:r>
      <w:r w:rsidR="001F2FEF">
        <w:t>disappointments</w:t>
      </w:r>
      <w:r w:rsidR="00B72933">
        <w:t xml:space="preserve"> with school not in session.</w:t>
      </w:r>
    </w:p>
    <w:p w14:paraId="0892B576" w14:textId="77777777" w:rsidR="00D9022E" w:rsidRPr="00D71ECA" w:rsidRDefault="00D9022E">
      <w:pPr>
        <w:rPr>
          <w:b/>
          <w:i/>
        </w:rPr>
      </w:pPr>
    </w:p>
    <w:p w14:paraId="7F4826C9" w14:textId="162D54E3" w:rsidR="00D9022E" w:rsidRDefault="00EC7282">
      <w:pPr>
        <w:rPr>
          <w:b/>
          <w:i/>
        </w:rPr>
      </w:pPr>
      <w:r>
        <w:rPr>
          <w:b/>
          <w:i/>
        </w:rPr>
        <w:t>Our p</w:t>
      </w:r>
      <w:r w:rsidR="00D71ECA" w:rsidRPr="00D71ECA">
        <w:rPr>
          <w:b/>
          <w:i/>
        </w:rPr>
        <w:t>rivilege</w:t>
      </w:r>
      <w:r w:rsidR="00B91DBA">
        <w:rPr>
          <w:b/>
          <w:i/>
        </w:rPr>
        <w:t xml:space="preserve"> &amp; </w:t>
      </w:r>
      <w:r>
        <w:rPr>
          <w:b/>
          <w:i/>
        </w:rPr>
        <w:t>r</w:t>
      </w:r>
      <w:r w:rsidR="00B91DBA">
        <w:rPr>
          <w:b/>
          <w:i/>
        </w:rPr>
        <w:t>esponsibility</w:t>
      </w:r>
    </w:p>
    <w:p w14:paraId="0E04F2B2" w14:textId="77777777" w:rsidR="00B91DBA" w:rsidRPr="00D71ECA" w:rsidRDefault="00B91DBA">
      <w:pPr>
        <w:rPr>
          <w:b/>
          <w:i/>
        </w:rPr>
      </w:pPr>
    </w:p>
    <w:p w14:paraId="6EDF4BF0" w14:textId="77777777" w:rsidR="00D71ECA" w:rsidRDefault="00E64834">
      <w:r>
        <w:t>Educators have</w:t>
      </w:r>
      <w:r w:rsidR="00C562A3">
        <w:t xml:space="preserve"> both</w:t>
      </w:r>
      <w:r>
        <w:t xml:space="preserve"> </w:t>
      </w:r>
      <w:r w:rsidR="00C562A3">
        <w:t>a privilege and responsibility to educate students and develop them as individuals.</w:t>
      </w:r>
      <w:r w:rsidR="000C5984">
        <w:t xml:space="preserve">  This privilege and responsibility is taking unique shape right now with educators finding creative ways to connect with students and families.  Some educators were more </w:t>
      </w:r>
      <w:r w:rsidR="000C5984">
        <w:lastRenderedPageBreak/>
        <w:t xml:space="preserve">prepared than others to connect with students online and provide electronic resources.  </w:t>
      </w:r>
      <w:r w:rsidR="001D7590">
        <w:t>Some educators</w:t>
      </w:r>
      <w:r w:rsidR="000C5984">
        <w:t xml:space="preserve"> have been able to hit the ground running and have been able to continue learning asynchronously</w:t>
      </w:r>
      <w:r w:rsidR="001D7590">
        <w:t xml:space="preserve"> even sharing lessons with a larger audience than even their classroom</w:t>
      </w:r>
      <w:r w:rsidR="000C5984">
        <w:t xml:space="preserve">.  Certainly the resources students have at home also plays a big part in their ability to accept resources from the teachers that </w:t>
      </w:r>
      <w:r w:rsidR="006E6879">
        <w:t>educate</w:t>
      </w:r>
      <w:r w:rsidR="000C5984">
        <w:t xml:space="preserve"> them like a home computer and Internet access</w:t>
      </w:r>
      <w:r w:rsidR="006E6879">
        <w:t>.</w:t>
      </w:r>
      <w:r w:rsidR="001128F1">
        <w:t xml:space="preserve">  In most cases, educators are leveraging all the resources they can to support students and families in their local communities.</w:t>
      </w:r>
    </w:p>
    <w:p w14:paraId="077115A6" w14:textId="77777777" w:rsidR="006E6879" w:rsidRDefault="006E6879"/>
    <w:p w14:paraId="185844AB" w14:textId="77777777" w:rsidR="006E6879" w:rsidRDefault="006E6879">
      <w:r>
        <w:t>Many</w:t>
      </w:r>
      <w:r w:rsidR="005319C4">
        <w:t xml:space="preserve"> </w:t>
      </w:r>
      <w:r>
        <w:t xml:space="preserve">parents have shown genuine appreciation for everything schools are doing to support them.  Despite many parents balancing their parent and work responsibilities, they understand the strain on educators during this unprecedented time as well.  Everyone is hoping the world is back to normal soon with the hustle and bustle of the day and kids back to school.  However, some students will eventually head back to school with a new paradigm and different expectations.  For some, learning at home was beneficial and more efficient.  For others, </w:t>
      </w:r>
      <w:r w:rsidR="001D7590">
        <w:t xml:space="preserve">sleeping a little later and </w:t>
      </w:r>
      <w:r>
        <w:t>routine break helped them focus on the academics.  Ye</w:t>
      </w:r>
      <w:r w:rsidR="00DD716A">
        <w:t>t</w:t>
      </w:r>
      <w:r>
        <w:t xml:space="preserve"> for others, they can’t get back to school soon enough for not only the academics but also the social aspects the school </w:t>
      </w:r>
      <w:r w:rsidR="00BF1348">
        <w:t>environment</w:t>
      </w:r>
      <w:r>
        <w:t xml:space="preserve"> provides.</w:t>
      </w:r>
      <w:r w:rsidR="00BF1348">
        <w:t xml:space="preserve">  Many parents too will be eager to send their children back to school.  Parents of special needs students need specialized instruction provide</w:t>
      </w:r>
      <w:r w:rsidR="001D7590">
        <w:t>d</w:t>
      </w:r>
      <w:r w:rsidR="00BF1348">
        <w:t>.  Parents of students in the arts and sports want to see their kids active again.  But others may c</w:t>
      </w:r>
      <w:r w:rsidR="001D7590">
        <w:t xml:space="preserve">ontinue with </w:t>
      </w:r>
      <w:r w:rsidR="00BF1348">
        <w:t xml:space="preserve">homeschool or online education options after managing these options the last couple weeks.  Regardless of </w:t>
      </w:r>
      <w:r w:rsidR="00A970D5">
        <w:t>students and parents excitement to head back to school, there will be a new norm and some new expectations.</w:t>
      </w:r>
    </w:p>
    <w:p w14:paraId="0D4F12EA" w14:textId="77777777" w:rsidR="00D71ECA" w:rsidRPr="00D71ECA" w:rsidRDefault="00D71ECA">
      <w:pPr>
        <w:rPr>
          <w:b/>
          <w:i/>
        </w:rPr>
      </w:pPr>
    </w:p>
    <w:p w14:paraId="2D9556BA" w14:textId="005C60AB" w:rsidR="00D71ECA" w:rsidRPr="00D71ECA" w:rsidRDefault="00EC7282">
      <w:pPr>
        <w:rPr>
          <w:b/>
          <w:i/>
        </w:rPr>
      </w:pPr>
      <w:r>
        <w:rPr>
          <w:b/>
          <w:i/>
        </w:rPr>
        <w:t>A pandemic providing</w:t>
      </w:r>
      <w:r w:rsidR="00B91DBA">
        <w:rPr>
          <w:b/>
          <w:i/>
        </w:rPr>
        <w:t xml:space="preserve"> permission</w:t>
      </w:r>
    </w:p>
    <w:p w14:paraId="552CEE7E" w14:textId="77777777" w:rsidR="00D71ECA" w:rsidRPr="00D71ECA" w:rsidRDefault="00D71ECA">
      <w:pPr>
        <w:rPr>
          <w:b/>
          <w:i/>
        </w:rPr>
      </w:pPr>
    </w:p>
    <w:p w14:paraId="37C63835" w14:textId="77777777" w:rsidR="00437D17" w:rsidRDefault="00437D17" w:rsidP="00437D17">
      <w:r>
        <w:t xml:space="preserve">Many schools were already offering online classes and flexible learning environments but the coronavirus forced schools to get creative quickly with new resources and flexibility.  </w:t>
      </w:r>
      <w:r w:rsidR="007A6C03">
        <w:t>For m</w:t>
      </w:r>
      <w:r w:rsidR="00D31A5D">
        <w:t>ost</w:t>
      </w:r>
      <w:r w:rsidR="007A6C03">
        <w:t xml:space="preserve">, there </w:t>
      </w:r>
      <w:r w:rsidR="00D31A5D">
        <w:t>will be</w:t>
      </w:r>
      <w:r w:rsidR="007A6C03">
        <w:t xml:space="preserve"> no going back</w:t>
      </w:r>
      <w:r w:rsidR="00D31A5D">
        <w:t xml:space="preserve"> to the traditional learning environments before COVID-19</w:t>
      </w:r>
      <w:r w:rsidR="007A6C03">
        <w:t>.  When schools are back in session, students may expect more online options, flexible learning spaces, and more movement throughout the day like they got used to when they were home perhaps.  This may also be the case of many educators.  Some found ways to deliver learning that worked better than some of the traditional methods they used before being forced into quarantine.  This is going to change the norm for both educators, students, parents and school leaders.</w:t>
      </w:r>
    </w:p>
    <w:p w14:paraId="4A671A53" w14:textId="77777777" w:rsidR="007A6C03" w:rsidRDefault="007A6C03" w:rsidP="00437D17"/>
    <w:p w14:paraId="7069D085" w14:textId="14AE8AFC" w:rsidR="007A6C03" w:rsidRDefault="00B5718C" w:rsidP="00437D17">
      <w:r>
        <w:t xml:space="preserve">The new norm and expectations is where some school leaders will cause a big divide for school leadership.  </w:t>
      </w:r>
      <w:r w:rsidR="007A6C03">
        <w:t xml:space="preserve">Some school leaders will defend the traditional school setting and try to forget COVID-19 </w:t>
      </w:r>
      <w:r w:rsidR="00102B33">
        <w:t>all-together.  Some may choose retirement when they get pushed by their school boards to expand online courses and flexibility learning opportunities.  For others, COVID-19 was the p</w:t>
      </w:r>
      <w:r>
        <w:t>ermission</w:t>
      </w:r>
      <w:r w:rsidR="00102B33">
        <w:t xml:space="preserve"> they needed to get staff onboard to providing online coursework and deliver resources to students in flexible ways.  Even others will find a new balance to the school </w:t>
      </w:r>
      <w:r w:rsidR="00102B33">
        <w:lastRenderedPageBreak/>
        <w:t>environment figuring out how to better balance academics with students overall well-being.</w:t>
      </w:r>
      <w:r w:rsidR="00DA712D">
        <w:t xml:space="preserve">  Servant leadership will shine through.  </w:t>
      </w:r>
    </w:p>
    <w:p w14:paraId="622967A5" w14:textId="634613B3" w:rsidR="00BC4743" w:rsidRDefault="00BC4743" w:rsidP="00437D17"/>
    <w:p w14:paraId="43ABD13D" w14:textId="74468A6D" w:rsidR="00BC4743" w:rsidRPr="00BC4743" w:rsidRDefault="00BC4743" w:rsidP="00BC4743">
      <w:pPr>
        <w:rPr>
          <w:sz w:val="22"/>
          <w:szCs w:val="22"/>
        </w:rPr>
      </w:pPr>
      <w:r>
        <w:t>My thought</w:t>
      </w:r>
      <w:r w:rsidR="003B02A6">
        <w:t>s</w:t>
      </w:r>
      <w:r>
        <w:t xml:space="preserve"> were confirmed recently when a Simon Sinek video was shared with me of him talking with his team during one of their huddle meetings.  </w:t>
      </w:r>
      <w:r>
        <w:rPr>
          <w:sz w:val="22"/>
          <w:szCs w:val="22"/>
        </w:rPr>
        <w:t xml:space="preserve">He shared that the current pandemic is actually not that unique and cited other times in history where challenges actually promoted innovations to those organizations willing to embrace it.  See Simon sharing insight with his team via their Zoom session here:  </w:t>
      </w:r>
      <w:hyperlink r:id="rId6" w:history="1">
        <w:r w:rsidRPr="00C47C44">
          <w:rPr>
            <w:rStyle w:val="Hyperlink"/>
          </w:rPr>
          <w:t>https://www.youtube.com/watch?v=6spNnsD-XOY&amp;feature=youtu.be</w:t>
        </w:r>
      </w:hyperlink>
    </w:p>
    <w:p w14:paraId="26716D83" w14:textId="09B1157F" w:rsidR="00D71ECA" w:rsidRDefault="00D71ECA"/>
    <w:p w14:paraId="68830358" w14:textId="0716AE4E" w:rsidR="00102B33" w:rsidRDefault="00EC7282">
      <w:r w:rsidRPr="00D71ECA">
        <w:rPr>
          <w:b/>
          <w:i/>
          <w:noProof/>
        </w:rPr>
        <w:drawing>
          <wp:anchor distT="0" distB="0" distL="114300" distR="114300" simplePos="0" relativeHeight="251658240" behindDoc="1" locked="0" layoutInCell="1" allowOverlap="1" wp14:anchorId="07E443C6" wp14:editId="7E6C8FB0">
            <wp:simplePos x="0" y="0"/>
            <wp:positionH relativeFrom="column">
              <wp:posOffset>3627071</wp:posOffset>
            </wp:positionH>
            <wp:positionV relativeFrom="paragraph">
              <wp:posOffset>838932</wp:posOffset>
            </wp:positionV>
            <wp:extent cx="2320290" cy="1115695"/>
            <wp:effectExtent l="0" t="0" r="0" b="0"/>
            <wp:wrapTight wrapText="bothSides">
              <wp:wrapPolygon edited="0">
                <wp:start x="0" y="0"/>
                <wp:lineTo x="0" y="21391"/>
                <wp:lineTo x="21517" y="21391"/>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keTogether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0290" cy="1115695"/>
                    </a:xfrm>
                    <a:prstGeom prst="rect">
                      <a:avLst/>
                    </a:prstGeom>
                  </pic:spPr>
                </pic:pic>
              </a:graphicData>
            </a:graphic>
            <wp14:sizeRelH relativeFrom="margin">
              <wp14:pctWidth>0</wp14:pctWidth>
            </wp14:sizeRelH>
            <wp14:sizeRelV relativeFrom="margin">
              <wp14:pctHeight>0</wp14:pctHeight>
            </wp14:sizeRelV>
          </wp:anchor>
        </w:drawing>
      </w:r>
      <w:r w:rsidR="00102B33">
        <w:t>As an Educational Leadership Professor at Drake University, I’m proud of the leadership I’ve seen and how m</w:t>
      </w:r>
      <w:r w:rsidR="00B570A9">
        <w:t>any school leaders</w:t>
      </w:r>
      <w:r w:rsidR="00102B33">
        <w:t xml:space="preserve"> have responded to this un</w:t>
      </w:r>
      <w:r w:rsidR="00B570A9">
        <w:t>timely</w:t>
      </w:r>
      <w:r w:rsidR="00102B33">
        <w:t xml:space="preserve"> pandemic.  </w:t>
      </w:r>
      <w:r w:rsidR="00C23F03">
        <w:t xml:space="preserve">“Drake Together” is the motto at that has united us at the university which has also not been immune to the challenges and hardships this health pandemic has caused. </w:t>
      </w:r>
      <w:r w:rsidR="00102B33">
        <w:t>Hopefully there is not another health pandemic for years to come but there is no dou</w:t>
      </w:r>
      <w:r w:rsidR="00E71D54">
        <w:t>bt</w:t>
      </w:r>
      <w:r w:rsidR="00102B33">
        <w:t xml:space="preserve"> other situations will arrive that will continue to challenge educat</w:t>
      </w:r>
      <w:r w:rsidR="00B570A9">
        <w:t>ion</w:t>
      </w:r>
      <w:r w:rsidR="00102B33">
        <w:t>.  COVID-19 has proven to shine light on not only educators but also the professionalism and work ethic of health care workers, truck drivers, and others who persevered to support others when they were needed most.</w:t>
      </w:r>
    </w:p>
    <w:p w14:paraId="05242F1F" w14:textId="77777777" w:rsidR="00B8779D" w:rsidRDefault="00B8779D"/>
    <w:p w14:paraId="58307E2B" w14:textId="77777777" w:rsidR="00B8779D" w:rsidRDefault="00B8779D">
      <w:r>
        <w:t>Besides the people that gave us hope during this health pandemic</w:t>
      </w:r>
      <w:r w:rsidR="00394E43">
        <w:t>,</w:t>
      </w:r>
      <w:r>
        <w:t xml:space="preserve"> we also experienced the CDC working faster than they ever have bef</w:t>
      </w:r>
      <w:r w:rsidR="00903CA7">
        <w:t>ore to approve a vaccine.  The P</w:t>
      </w:r>
      <w:r>
        <w:t xml:space="preserve">resident of the </w:t>
      </w:r>
      <w:r w:rsidR="00903CA7">
        <w:t xml:space="preserve">United States and the Congress </w:t>
      </w:r>
      <w:r>
        <w:t xml:space="preserve">provided stimulus monies to people with bipartisan support which has never happened before.  Governors </w:t>
      </w:r>
      <w:r w:rsidR="00B570A9">
        <w:t>in</w:t>
      </w:r>
      <w:r>
        <w:t xml:space="preserve"> many states shut down businesses </w:t>
      </w:r>
      <w:r w:rsidR="00B570A9">
        <w:t xml:space="preserve">overnight </w:t>
      </w:r>
      <w:r>
        <w:t xml:space="preserve">to </w:t>
      </w:r>
      <w:r w:rsidR="00903CA7">
        <w:t xml:space="preserve">reduce </w:t>
      </w:r>
      <w:r>
        <w:t>the spr</w:t>
      </w:r>
      <w:r w:rsidR="00903CA7">
        <w:t>ead of the pandemic</w:t>
      </w:r>
      <w:r>
        <w:t>.  Private businesses pivoted faster than ever before to provide medical supplies needed to support medical professionals and fight the pandemic.</w:t>
      </w:r>
      <w:r w:rsidR="00D74D63">
        <w:t xml:space="preserve">  It will soon be school leaders time to shift faster than they have in the past as well.</w:t>
      </w:r>
    </w:p>
    <w:p w14:paraId="57652384" w14:textId="77777777" w:rsidR="00B8779D" w:rsidRDefault="00B8779D"/>
    <w:p w14:paraId="5E106E5F" w14:textId="0823044C" w:rsidR="00B8779D" w:rsidRDefault="00CD4CF2">
      <w:r>
        <w:t xml:space="preserve">When people have new experiences they create new </w:t>
      </w:r>
      <w:r w:rsidR="00B570A9">
        <w:t>norms</w:t>
      </w:r>
      <w:r>
        <w:t xml:space="preserve">.  </w:t>
      </w:r>
      <w:r w:rsidR="00B570A9">
        <w:t>We will eventually be back to our routines but t</w:t>
      </w:r>
      <w:r w:rsidR="00B8779D">
        <w:t xml:space="preserve">he </w:t>
      </w:r>
      <w:r w:rsidR="00D74D63">
        <w:t xml:space="preserve">paradigm of </w:t>
      </w:r>
      <w:r w:rsidR="00394E43">
        <w:t>“</w:t>
      </w:r>
      <w:r w:rsidR="00D74D63">
        <w:t>school</w:t>
      </w:r>
      <w:r w:rsidR="00394E43">
        <w:t xml:space="preserve">” </w:t>
      </w:r>
      <w:r w:rsidR="00B8779D">
        <w:t>will</w:t>
      </w:r>
      <w:r>
        <w:t xml:space="preserve"> </w:t>
      </w:r>
      <w:r w:rsidR="00B8779D">
        <w:t>be different</w:t>
      </w:r>
      <w:r w:rsidR="00D74D63">
        <w:t xml:space="preserve">.  Students may now expect more online classes, more learning resources, more movement throughout the day, </w:t>
      </w:r>
      <w:r w:rsidR="00D45435">
        <w:t xml:space="preserve">a later start time, </w:t>
      </w:r>
      <w:r w:rsidR="00D74D63">
        <w:t xml:space="preserve">more authentic projects, and less standardized testing.  </w:t>
      </w:r>
      <w:r w:rsidR="00B8779D">
        <w:t>The challenge</w:t>
      </w:r>
      <w:r w:rsidR="00B570A9">
        <w:t xml:space="preserve"> and opportunity</w:t>
      </w:r>
      <w:r w:rsidR="00D74D63">
        <w:t xml:space="preserve"> for leadership</w:t>
      </w:r>
      <w:r w:rsidR="00B8779D">
        <w:t xml:space="preserve"> is to embrace this new norm, leverage what we learned from our recent experiences, and find ways to meet the needs of more students and families.</w:t>
      </w:r>
      <w:r w:rsidR="00D74D63">
        <w:t xml:space="preserve">  It is a </w:t>
      </w:r>
      <w:r w:rsidR="00535529">
        <w:t xml:space="preserve">worthy </w:t>
      </w:r>
      <w:r w:rsidR="00D74D63">
        <w:t>opportunity</w:t>
      </w:r>
      <w:r w:rsidR="00B570A9">
        <w:t xml:space="preserve"> school leaders should be</w:t>
      </w:r>
      <w:r w:rsidR="00D74D63">
        <w:t xml:space="preserve"> </w:t>
      </w:r>
      <w:r w:rsidR="00535529">
        <w:t>ready</w:t>
      </w:r>
      <w:r w:rsidR="00D74D63">
        <w:t xml:space="preserve"> </w:t>
      </w:r>
      <w:r w:rsidR="006D392A">
        <w:t>to leverage</w:t>
      </w:r>
      <w:r w:rsidR="00D74D63">
        <w:t xml:space="preserve">.  </w:t>
      </w:r>
      <w:r w:rsidR="00B570A9">
        <w:t>The recent health</w:t>
      </w:r>
      <w:r w:rsidR="00D74D63">
        <w:t xml:space="preserve"> pandemic</w:t>
      </w:r>
      <w:r w:rsidR="00B570A9">
        <w:t xml:space="preserve"> we have all lived</w:t>
      </w:r>
      <w:r w:rsidR="00D74D63">
        <w:t xml:space="preserve"> may </w:t>
      </w:r>
      <w:r w:rsidR="004E5895">
        <w:t xml:space="preserve">just </w:t>
      </w:r>
      <w:r w:rsidR="00D74D63">
        <w:t xml:space="preserve">be the permission </w:t>
      </w:r>
      <w:r w:rsidR="006C033D">
        <w:t>leaders</w:t>
      </w:r>
      <w:r w:rsidR="00D74D63">
        <w:t xml:space="preserve"> needed to shape the future</w:t>
      </w:r>
      <w:r w:rsidR="006D392A">
        <w:t>.</w:t>
      </w:r>
    </w:p>
    <w:p w14:paraId="53EEA1FD" w14:textId="77777777" w:rsidR="00EC7282" w:rsidRDefault="00EC7282">
      <w:pPr>
        <w:rPr>
          <w:rFonts w:ascii="Calibri" w:eastAsiaTheme="minorEastAsia" w:hAnsi="Calibri" w:cs="Calibri"/>
          <w:b/>
          <w:bCs/>
          <w:noProof/>
          <w:color w:val="003478"/>
        </w:rPr>
      </w:pPr>
      <w:bookmarkStart w:id="0" w:name="_GoBack"/>
      <w:bookmarkEnd w:id="0"/>
    </w:p>
    <w:p w14:paraId="7BD1C10B" w14:textId="4CA0E962" w:rsidR="00BA56F5" w:rsidRDefault="00EC7282">
      <w:pPr>
        <w:rPr>
          <w:rFonts w:ascii="Calibri" w:eastAsiaTheme="minorEastAsia" w:hAnsi="Calibri" w:cs="Calibri"/>
          <w:noProof/>
          <w:color w:val="003478"/>
        </w:rPr>
      </w:pPr>
      <w:r>
        <w:rPr>
          <w:rFonts w:ascii="Calibri" w:eastAsiaTheme="minorEastAsia" w:hAnsi="Calibri" w:cs="Calibri"/>
          <w:b/>
          <w:bCs/>
          <w:noProof/>
          <w:color w:val="003478"/>
        </w:rPr>
        <w:t>Trent Grundmeyer PhD.</w:t>
      </w:r>
    </w:p>
    <w:p w14:paraId="204B69B5" w14:textId="45918CC2" w:rsidR="00EC7282" w:rsidRPr="00EC7282" w:rsidRDefault="00EC7282">
      <w:pPr>
        <w:rPr>
          <w:rFonts w:ascii="Calibri" w:eastAsiaTheme="minorEastAsia" w:hAnsi="Calibri" w:cs="Calibri"/>
          <w:noProof/>
          <w:color w:val="003478"/>
        </w:rPr>
      </w:pPr>
      <w:r>
        <w:rPr>
          <w:rFonts w:ascii="Calibri" w:eastAsiaTheme="minorEastAsia" w:hAnsi="Calibri" w:cs="Calibri"/>
          <w:noProof/>
          <w:color w:val="003478"/>
        </w:rPr>
        <w:t>Associate Professor Educational Leadership</w:t>
      </w:r>
    </w:p>
    <w:sectPr w:rsidR="00EC7282" w:rsidRPr="00EC7282" w:rsidSect="00F173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A897" w14:textId="77777777" w:rsidR="00C05AE2" w:rsidRDefault="00C05AE2" w:rsidP="00C72C69">
      <w:r>
        <w:separator/>
      </w:r>
    </w:p>
  </w:endnote>
  <w:endnote w:type="continuationSeparator" w:id="0">
    <w:p w14:paraId="0ADA53F2" w14:textId="77777777" w:rsidR="00C05AE2" w:rsidRDefault="00C05AE2" w:rsidP="00C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DF32" w14:textId="77777777" w:rsidR="00C05AE2" w:rsidRDefault="00C05AE2" w:rsidP="00C72C69">
      <w:r>
        <w:separator/>
      </w:r>
    </w:p>
  </w:footnote>
  <w:footnote w:type="continuationSeparator" w:id="0">
    <w:p w14:paraId="50594854" w14:textId="77777777" w:rsidR="00C05AE2" w:rsidRDefault="00C05AE2" w:rsidP="00C7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950F" w14:textId="77777777" w:rsidR="00C72C69" w:rsidRDefault="00C72C69">
    <w:pPr>
      <w:pStyle w:val="Header"/>
    </w:pPr>
    <w:r>
      <w:rPr>
        <w:noProof/>
      </w:rPr>
      <w:drawing>
        <wp:anchor distT="0" distB="0" distL="114300" distR="114300" simplePos="0" relativeHeight="251658240" behindDoc="1" locked="0" layoutInCell="1" allowOverlap="1" wp14:anchorId="4FF230B3" wp14:editId="77027D37">
          <wp:simplePos x="0" y="0"/>
          <wp:positionH relativeFrom="column">
            <wp:posOffset>-254977</wp:posOffset>
          </wp:positionH>
          <wp:positionV relativeFrom="paragraph">
            <wp:posOffset>0</wp:posOffset>
          </wp:positionV>
          <wp:extent cx="6546826" cy="1186962"/>
          <wp:effectExtent l="0" t="0" r="0" b="0"/>
          <wp:wrapTight wrapText="bothSides">
            <wp:wrapPolygon edited="0">
              <wp:start x="0" y="0"/>
              <wp:lineTo x="0" y="21265"/>
              <wp:lineTo x="21539" y="21265"/>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28 at 8.56.36 PM.png"/>
                  <pic:cNvPicPr/>
                </pic:nvPicPr>
                <pic:blipFill>
                  <a:blip r:embed="rId1">
                    <a:extLst>
                      <a:ext uri="{28A0092B-C50C-407E-A947-70E740481C1C}">
                        <a14:useLocalDpi xmlns:a14="http://schemas.microsoft.com/office/drawing/2010/main" val="0"/>
                      </a:ext>
                    </a:extLst>
                  </a:blip>
                  <a:stretch>
                    <a:fillRect/>
                  </a:stretch>
                </pic:blipFill>
                <pic:spPr>
                  <a:xfrm>
                    <a:off x="0" y="0"/>
                    <a:ext cx="6546826" cy="11869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C69"/>
    <w:rsid w:val="00057566"/>
    <w:rsid w:val="000C5984"/>
    <w:rsid w:val="00102B33"/>
    <w:rsid w:val="001128F1"/>
    <w:rsid w:val="001D7590"/>
    <w:rsid w:val="001F2FEF"/>
    <w:rsid w:val="00226E4D"/>
    <w:rsid w:val="00394E43"/>
    <w:rsid w:val="003B02A6"/>
    <w:rsid w:val="00437D17"/>
    <w:rsid w:val="0045413E"/>
    <w:rsid w:val="00455B38"/>
    <w:rsid w:val="0045689D"/>
    <w:rsid w:val="004D3A4A"/>
    <w:rsid w:val="004E5895"/>
    <w:rsid w:val="0050477F"/>
    <w:rsid w:val="005319C4"/>
    <w:rsid w:val="00535529"/>
    <w:rsid w:val="005674D5"/>
    <w:rsid w:val="005C44F8"/>
    <w:rsid w:val="005E4975"/>
    <w:rsid w:val="006C033D"/>
    <w:rsid w:val="006D392A"/>
    <w:rsid w:val="006E6879"/>
    <w:rsid w:val="007A6C03"/>
    <w:rsid w:val="007C22D1"/>
    <w:rsid w:val="007F4E50"/>
    <w:rsid w:val="00881AF4"/>
    <w:rsid w:val="00903CA7"/>
    <w:rsid w:val="00945B7D"/>
    <w:rsid w:val="00A968D2"/>
    <w:rsid w:val="00A970D5"/>
    <w:rsid w:val="00B13DCE"/>
    <w:rsid w:val="00B40E76"/>
    <w:rsid w:val="00B570A9"/>
    <w:rsid w:val="00B5718C"/>
    <w:rsid w:val="00B72933"/>
    <w:rsid w:val="00B8779D"/>
    <w:rsid w:val="00B91DBA"/>
    <w:rsid w:val="00BA56F5"/>
    <w:rsid w:val="00BB50C7"/>
    <w:rsid w:val="00BC4743"/>
    <w:rsid w:val="00BF1348"/>
    <w:rsid w:val="00BF6989"/>
    <w:rsid w:val="00C05AE2"/>
    <w:rsid w:val="00C23F03"/>
    <w:rsid w:val="00C562A3"/>
    <w:rsid w:val="00C72C69"/>
    <w:rsid w:val="00CA7098"/>
    <w:rsid w:val="00CD4CF2"/>
    <w:rsid w:val="00CE7D66"/>
    <w:rsid w:val="00D1231A"/>
    <w:rsid w:val="00D31A5D"/>
    <w:rsid w:val="00D45435"/>
    <w:rsid w:val="00D71ECA"/>
    <w:rsid w:val="00D74D63"/>
    <w:rsid w:val="00D8543B"/>
    <w:rsid w:val="00D9022E"/>
    <w:rsid w:val="00DA712D"/>
    <w:rsid w:val="00DD716A"/>
    <w:rsid w:val="00E64834"/>
    <w:rsid w:val="00E71D54"/>
    <w:rsid w:val="00EC7282"/>
    <w:rsid w:val="00F173D6"/>
    <w:rsid w:val="00F8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8CD1"/>
  <w15:docId w15:val="{FCF62A15-7EF0-104F-99B2-74EF849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C69"/>
    <w:pPr>
      <w:tabs>
        <w:tab w:val="center" w:pos="4680"/>
        <w:tab w:val="right" w:pos="9360"/>
      </w:tabs>
    </w:pPr>
  </w:style>
  <w:style w:type="character" w:customStyle="1" w:styleId="HeaderChar">
    <w:name w:val="Header Char"/>
    <w:basedOn w:val="DefaultParagraphFont"/>
    <w:link w:val="Header"/>
    <w:uiPriority w:val="99"/>
    <w:rsid w:val="00C72C69"/>
  </w:style>
  <w:style w:type="paragraph" w:styleId="Footer">
    <w:name w:val="footer"/>
    <w:basedOn w:val="Normal"/>
    <w:link w:val="FooterChar"/>
    <w:uiPriority w:val="99"/>
    <w:unhideWhenUsed/>
    <w:rsid w:val="00C72C69"/>
    <w:pPr>
      <w:tabs>
        <w:tab w:val="center" w:pos="4680"/>
        <w:tab w:val="right" w:pos="9360"/>
      </w:tabs>
    </w:pPr>
  </w:style>
  <w:style w:type="character" w:customStyle="1" w:styleId="FooterChar">
    <w:name w:val="Footer Char"/>
    <w:basedOn w:val="DefaultParagraphFont"/>
    <w:link w:val="Footer"/>
    <w:uiPriority w:val="99"/>
    <w:rsid w:val="00C72C69"/>
  </w:style>
  <w:style w:type="paragraph" w:styleId="BalloonText">
    <w:name w:val="Balloon Text"/>
    <w:basedOn w:val="Normal"/>
    <w:link w:val="BalloonTextChar"/>
    <w:uiPriority w:val="99"/>
    <w:semiHidden/>
    <w:unhideWhenUsed/>
    <w:rsid w:val="007C22D1"/>
    <w:rPr>
      <w:rFonts w:ascii="Tahoma" w:hAnsi="Tahoma" w:cs="Tahoma"/>
      <w:sz w:val="16"/>
      <w:szCs w:val="16"/>
    </w:rPr>
  </w:style>
  <w:style w:type="character" w:customStyle="1" w:styleId="BalloonTextChar">
    <w:name w:val="Balloon Text Char"/>
    <w:basedOn w:val="DefaultParagraphFont"/>
    <w:link w:val="BalloonText"/>
    <w:uiPriority w:val="99"/>
    <w:semiHidden/>
    <w:rsid w:val="007C22D1"/>
    <w:rPr>
      <w:rFonts w:ascii="Tahoma" w:hAnsi="Tahoma" w:cs="Tahoma"/>
      <w:sz w:val="16"/>
      <w:szCs w:val="16"/>
    </w:rPr>
  </w:style>
  <w:style w:type="character" w:styleId="Hyperlink">
    <w:name w:val="Hyperlink"/>
    <w:basedOn w:val="DefaultParagraphFont"/>
    <w:uiPriority w:val="99"/>
    <w:unhideWhenUsed/>
    <w:rsid w:val="00BC4743"/>
    <w:rPr>
      <w:color w:val="0563C1"/>
      <w:u w:val="single"/>
    </w:rPr>
  </w:style>
  <w:style w:type="character" w:styleId="UnresolvedMention">
    <w:name w:val="Unresolved Mention"/>
    <w:basedOn w:val="DefaultParagraphFont"/>
    <w:uiPriority w:val="99"/>
    <w:semiHidden/>
    <w:unhideWhenUsed/>
    <w:rsid w:val="00BC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3541">
      <w:bodyDiv w:val="1"/>
      <w:marLeft w:val="0"/>
      <w:marRight w:val="0"/>
      <w:marTop w:val="0"/>
      <w:marBottom w:val="0"/>
      <w:divBdr>
        <w:top w:val="none" w:sz="0" w:space="0" w:color="auto"/>
        <w:left w:val="none" w:sz="0" w:space="0" w:color="auto"/>
        <w:bottom w:val="none" w:sz="0" w:space="0" w:color="auto"/>
        <w:right w:val="none" w:sz="0" w:space="0" w:color="auto"/>
      </w:divBdr>
    </w:div>
    <w:div w:id="8349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spNnsD-XOY&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Grundmeyer</dc:creator>
  <cp:lastModifiedBy>Trent Grundmeyer</cp:lastModifiedBy>
  <cp:revision>9</cp:revision>
  <dcterms:created xsi:type="dcterms:W3CDTF">2020-03-31T19:39:00Z</dcterms:created>
  <dcterms:modified xsi:type="dcterms:W3CDTF">2020-04-01T02:10:00Z</dcterms:modified>
</cp:coreProperties>
</file>